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5F" w:rsidRDefault="0040715F" w:rsidP="0040715F">
      <w:pPr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 xml:space="preserve">Senior Section Coordinator </w:t>
      </w:r>
    </w:p>
    <w:p w:rsidR="0040715F" w:rsidRDefault="0040715F" w:rsidP="0040715F">
      <w:pPr>
        <w:spacing w:after="160" w:line="256" w:lineRule="auto"/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>AIM:</w:t>
      </w:r>
      <w:r>
        <w:rPr>
          <w:rFonts w:ascii="Trebuchet MS" w:hAnsi="Trebuchet MS"/>
          <w:color w:val="FF0000"/>
          <w:sz w:val="22"/>
          <w:szCs w:val="22"/>
        </w:rPr>
        <w:t xml:space="preserve"> to ensure that girls of Senior Section age and their leaders are supported and able to experience new and different ways of Senior Section Activities and /or develop as Young Leaders.  </w:t>
      </w:r>
    </w:p>
    <w:p w:rsidR="0040715F" w:rsidRDefault="0040715F" w:rsidP="0040715F">
      <w:pPr>
        <w:pStyle w:val="ListParagraph"/>
        <w:ind w:left="284" w:hanging="284"/>
        <w:rPr>
          <w:rFonts w:ascii="Trebuchet MS" w:hAnsi="Trebuchet MS"/>
          <w:b/>
          <w:color w:val="FF0000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Adhere to Girlguiding policies, re: RENs, risk assessments, Finance.</w:t>
      </w:r>
    </w:p>
    <w:p w:rsidR="0040715F" w:rsidRDefault="0040715F" w:rsidP="0040715F">
      <w:pPr>
        <w:pStyle w:val="ListParagraph"/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look at new ways forward to support Senior Section and their girls within Northamptonshire.</w:t>
      </w:r>
    </w:p>
    <w:p w:rsidR="0040715F" w:rsidRDefault="0040715F" w:rsidP="0040715F">
      <w:pPr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Promote Senior Section, Young Leaders, your role, and advice available using the County website, Newssheet and stands at County events, e.g. Training day and County review.</w:t>
      </w:r>
    </w:p>
    <w:p w:rsidR="0040715F" w:rsidRDefault="0040715F" w:rsidP="0040715F">
      <w:pPr>
        <w:spacing w:after="0" w:line="240" w:lineRule="auto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Keep Senior Section leaders and Young Leaders informed of events, activities.</w:t>
      </w:r>
    </w:p>
    <w:p w:rsidR="0040715F" w:rsidRDefault="0040715F" w:rsidP="0040715F">
      <w:pPr>
        <w:pStyle w:val="ListParagraph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Liaise with County Peer Educator, Queens Guide Co-ordinator, International Advisor, Programme Team and Residential Advisors.</w:t>
      </w:r>
    </w:p>
    <w:p w:rsidR="0040715F" w:rsidRDefault="0040715F" w:rsidP="0040715F">
      <w:pPr>
        <w:pStyle w:val="ListParagraph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Liaise with County Training Coordinator and Adult Support to coordinate the Young Leader qualification.</w:t>
      </w:r>
    </w:p>
    <w:p w:rsidR="0040715F" w:rsidRDefault="0040715F" w:rsidP="0040715F">
      <w:pPr>
        <w:pStyle w:val="ListParagraph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Contact with Senior Section leaders, having at least 3 Air and share meetings during the year.</w:t>
      </w:r>
    </w:p>
    <w:p w:rsidR="0040715F" w:rsidRDefault="0040715F" w:rsidP="0040715F">
      <w:pPr>
        <w:pStyle w:val="ListParagraph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hd w:val="clear" w:color="auto" w:fill="FFFFFF"/>
        <w:ind w:left="284" w:hanging="284"/>
        <w:rPr>
          <w:rFonts w:ascii="Trebuchet MS" w:hAnsi="Trebuchet MS" w:cs="Helvetica"/>
          <w:color w:val="000000"/>
          <w:sz w:val="22"/>
          <w:szCs w:val="22"/>
        </w:rPr>
      </w:pPr>
      <w:r>
        <w:rPr>
          <w:rFonts w:ascii="Trebuchet MS" w:hAnsi="Trebuchet MS" w:cs="Helvetica"/>
          <w:color w:val="000000"/>
          <w:sz w:val="22"/>
          <w:szCs w:val="22"/>
        </w:rPr>
        <w:t>Arrange County events for the Senior Section and Young Leaders, if possible something new each year for girls and leaders to experiences new things.</w:t>
      </w:r>
    </w:p>
    <w:p w:rsidR="0040715F" w:rsidRDefault="0040715F" w:rsidP="0040715F">
      <w:pPr>
        <w:pStyle w:val="ListParagraph"/>
        <w:shd w:val="clear" w:color="auto" w:fill="FFFFFF"/>
        <w:ind w:left="284" w:hanging="284"/>
        <w:rPr>
          <w:rFonts w:ascii="Trebuchet MS" w:hAnsi="Trebuchet MS" w:cs="Helvetica"/>
          <w:color w:val="000000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rebuchet MS" w:hAnsi="Trebuchet MS" w:cs="Helvetica"/>
          <w:color w:val="000000"/>
          <w:sz w:val="22"/>
          <w:szCs w:val="22"/>
        </w:rPr>
      </w:pPr>
      <w:r>
        <w:rPr>
          <w:rFonts w:ascii="Trebuchet MS" w:hAnsi="Trebuchet MS" w:cs="Helvetica"/>
          <w:color w:val="000000"/>
          <w:sz w:val="22"/>
          <w:szCs w:val="22"/>
        </w:rPr>
        <w:t xml:space="preserve">Supporting Senior Section leaders and units and Young Leaders, with programme ideas, understanding and putting "girl lead" activities and programmes in place. </w:t>
      </w:r>
    </w:p>
    <w:p w:rsidR="0040715F" w:rsidRDefault="0040715F" w:rsidP="0040715F">
      <w:pPr>
        <w:spacing w:after="0" w:line="240" w:lineRule="auto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Attendance at Programme and Events meetings to feedback relevant information, to Advisers and for Chairperson of P&amp;E to take it forward to County Exec.</w:t>
      </w:r>
    </w:p>
    <w:p w:rsidR="0040715F" w:rsidRDefault="0040715F" w:rsidP="0040715F">
      <w:pPr>
        <w:spacing w:after="0" w:line="240" w:lineRule="auto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Answer queries or find out answers about Senior Section through Region or CHQ.</w:t>
      </w:r>
    </w:p>
    <w:p w:rsidR="0040715F" w:rsidRDefault="0040715F" w:rsidP="0040715F">
      <w:pPr>
        <w:pStyle w:val="ListParagraph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ind w:left="284" w:hanging="284"/>
        <w:rPr>
          <w:rFonts w:ascii="Trebuchet MS" w:hAnsi="Trebuchet MS"/>
          <w:sz w:val="22"/>
          <w:szCs w:val="22"/>
        </w:rPr>
      </w:pPr>
    </w:p>
    <w:p w:rsidR="0040715F" w:rsidRDefault="0040715F" w:rsidP="0040715F">
      <w:pPr>
        <w:pStyle w:val="ListParagraph"/>
        <w:spacing w:after="160" w:line="256" w:lineRule="auto"/>
        <w:ind w:left="284"/>
        <w:jc w:val="center"/>
        <w:rPr>
          <w:rFonts w:ascii="Trebuchet MS" w:hAnsi="Trebuchet MS"/>
          <w:i/>
          <w:color w:val="0070C0"/>
          <w:sz w:val="22"/>
          <w:szCs w:val="22"/>
        </w:rPr>
      </w:pPr>
      <w:r>
        <w:rPr>
          <w:rFonts w:ascii="Trebuchet MS" w:hAnsi="Trebuchet MS"/>
          <w:i/>
          <w:color w:val="0070C0"/>
          <w:sz w:val="22"/>
          <w:szCs w:val="22"/>
        </w:rPr>
        <w:t xml:space="preserve">Expenses incurred as part of your role, e.g. mileage, stationery </w:t>
      </w:r>
      <w:proofErr w:type="spellStart"/>
      <w:r>
        <w:rPr>
          <w:rFonts w:ascii="Trebuchet MS" w:hAnsi="Trebuchet MS"/>
          <w:i/>
          <w:color w:val="0070C0"/>
          <w:sz w:val="22"/>
          <w:szCs w:val="22"/>
        </w:rPr>
        <w:t>etc</w:t>
      </w:r>
      <w:proofErr w:type="spellEnd"/>
      <w:r>
        <w:rPr>
          <w:rFonts w:ascii="Trebuchet MS" w:hAnsi="Trebuchet MS"/>
          <w:i/>
          <w:color w:val="0070C0"/>
          <w:sz w:val="22"/>
          <w:szCs w:val="22"/>
        </w:rPr>
        <w:t xml:space="preserve"> can be claimed from County using the GGN procedure and the County Expense form</w:t>
      </w:r>
    </w:p>
    <w:p w:rsidR="002D625A" w:rsidRPr="0040715F" w:rsidRDefault="002D625A" w:rsidP="0040715F">
      <w:bookmarkStart w:id="0" w:name="_GoBack"/>
      <w:bookmarkEnd w:id="0"/>
    </w:p>
    <w:sectPr w:rsidR="002D625A" w:rsidRPr="0040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792"/>
      </v:shape>
    </w:pict>
  </w:numPicBullet>
  <w:abstractNum w:abstractNumId="0" w15:restartNumberingAfterBreak="0">
    <w:nsid w:val="03F8752C"/>
    <w:multiLevelType w:val="hybridMultilevel"/>
    <w:tmpl w:val="D3AE4F72"/>
    <w:lvl w:ilvl="0" w:tplc="08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E"/>
    <w:rsid w:val="002D625A"/>
    <w:rsid w:val="0040715F"/>
    <w:rsid w:val="004F17AE"/>
    <w:rsid w:val="00590CB5"/>
    <w:rsid w:val="00642332"/>
    <w:rsid w:val="007A09EE"/>
    <w:rsid w:val="00E33A53"/>
    <w:rsid w:val="00E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1D35-2204-406F-B835-859BD6C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91" w:right="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EE"/>
    <w:pPr>
      <w:spacing w:after="200" w:line="276" w:lineRule="auto"/>
      <w:ind w:left="0" w:right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9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9EE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Girlguiding Northamptonshire</dc:creator>
  <cp:keywords/>
  <dc:description/>
  <cp:lastModifiedBy>Girlguiding Northamptonshire</cp:lastModifiedBy>
  <cp:revision>3</cp:revision>
  <dcterms:created xsi:type="dcterms:W3CDTF">2017-07-04T11:26:00Z</dcterms:created>
  <dcterms:modified xsi:type="dcterms:W3CDTF">2017-08-08T08:58:00Z</dcterms:modified>
</cp:coreProperties>
</file>